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AF486" w14:textId="77777777" w:rsidR="006D796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PROPUESTA DE MODIFICACIÓN DE ESTATUTOS</w:t>
      </w:r>
    </w:p>
    <w:p w14:paraId="67D37DB0" w14:textId="77777777" w:rsidR="006D7962" w:rsidRDefault="006D79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</w:rPr>
      </w:pPr>
    </w:p>
    <w:tbl>
      <w:tblPr>
        <w:tblStyle w:val="a"/>
        <w:tblW w:w="8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40"/>
        <w:gridCol w:w="4240"/>
      </w:tblGrid>
      <w:tr w:rsidR="006D7962" w14:paraId="1286E7D5" w14:textId="77777777">
        <w:trPr>
          <w:trHeight w:val="200"/>
        </w:trPr>
        <w:tc>
          <w:tcPr>
            <w:tcW w:w="4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9ADF1" w14:textId="77777777" w:rsidR="006D796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Estatutos ColCapital </w:t>
            </w:r>
          </w:p>
        </w:tc>
        <w:tc>
          <w:tcPr>
            <w:tcW w:w="4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2CAB2" w14:textId="77777777" w:rsidR="006D796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Cambios propuestos</w:t>
            </w:r>
          </w:p>
        </w:tc>
      </w:tr>
      <w:tr w:rsidR="006D7962" w14:paraId="076C276C" w14:textId="77777777">
        <w:trPr>
          <w:trHeight w:val="3539"/>
        </w:trPr>
        <w:tc>
          <w:tcPr>
            <w:tcW w:w="4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88FB3" w14:textId="77777777" w:rsidR="006D7962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Artículo 33. Presidente y Vicepresidente:</w:t>
            </w:r>
            <w:r>
              <w:rPr>
                <w:rFonts w:ascii="Calibri" w:eastAsia="Calibri" w:hAnsi="Calibri" w:cs="Calibri"/>
              </w:rPr>
              <w:t xml:space="preserve"> El Consejo Directivo de la Asociación elegirá de entre sus miembros un Presidente y un Vicepresidente, los cuales deberán tener mínimo un (1) año como miembros del Consejo Directivo de la Asociación</w:t>
            </w:r>
          </w:p>
          <w:p w14:paraId="182D9E25" w14:textId="77777777" w:rsidR="006D7962" w:rsidRDefault="006D79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2918BC4C" w14:textId="77777777" w:rsidR="006D7962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 Presidente y el Vicepresidente serán designados para un período de un (1) año y podrán ser elegidos nuevamente por períodos iguales de un (1) año de manera indefinida.</w:t>
            </w:r>
          </w:p>
          <w:p w14:paraId="34FC74B2" w14:textId="77777777" w:rsidR="006D7962" w:rsidRDefault="006D79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4159646" w14:textId="77777777" w:rsidR="006D7962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 Presidente tendrá la función de obrar como presidente de la Asociación, y obrará como presidente de la Asamblea General, al igual que presidirá el Consejo Directivo de la Asociación.</w:t>
            </w:r>
          </w:p>
          <w:p w14:paraId="5B32CB74" w14:textId="77777777" w:rsidR="006D7962" w:rsidRDefault="006D79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46B3FAAE" w14:textId="77777777" w:rsidR="006D7962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Así mismo, el Presidente podrá ser designado por el Consejo Directivo de la Asociación como Representante Legal Suplente de la Asociación para todos los efectos legales.</w:t>
            </w:r>
          </w:p>
          <w:p w14:paraId="01A4C160" w14:textId="77777777" w:rsidR="006D7962" w:rsidRDefault="006D79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289B4363" w14:textId="77777777" w:rsidR="006D7962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 Vicepresidente tendrá la función de obrar como Vicepresidente de la Asociación, y obrará como Vicepresidente de la Asamblea General.</w:t>
            </w:r>
          </w:p>
          <w:p w14:paraId="6774F9B1" w14:textId="77777777" w:rsidR="006D7962" w:rsidRDefault="006D79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0D9BE0A5" w14:textId="77777777" w:rsidR="006D7962" w:rsidRDefault="006D79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005D3F0" w14:textId="77777777" w:rsidR="006D7962" w:rsidRDefault="006D7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477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0684A" w14:textId="77777777" w:rsidR="006D7962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Artículo 33. Presidente y Vicepresidente:</w:t>
            </w:r>
            <w:r>
              <w:rPr>
                <w:rFonts w:ascii="Calibri" w:eastAsia="Calibri" w:hAnsi="Calibri" w:cs="Calibri"/>
              </w:rPr>
              <w:t xml:space="preserve"> El Consejo Directivo de la Asociación elegirá de entre sus miembros un Presidente y un Vicepresidente, los cuales deberán tener mínimo un (1) año como miembros del Consejo Directivo de la Asociación</w:t>
            </w:r>
          </w:p>
          <w:p w14:paraId="26CDD160" w14:textId="77777777" w:rsidR="006D7962" w:rsidRDefault="006D79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40E61855" w14:textId="77777777" w:rsidR="006D7962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 Presidente y el Vicepresidente serán designados para un período de un (1) año y podrán ser elegidos nuevamente por períodos iguales de un (1) año de manera indefinida.</w:t>
            </w:r>
          </w:p>
          <w:p w14:paraId="56404128" w14:textId="77777777" w:rsidR="006D7962" w:rsidRDefault="006D79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7A1071EC" w14:textId="77777777" w:rsidR="006D7962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 Presidente tendrá la función de obrar como presidente de la Asociación, y obrará como presidente de la Asamblea General, al igual que presidirá el Consejo Directivo de la Asociación.</w:t>
            </w:r>
          </w:p>
          <w:p w14:paraId="63EF5521" w14:textId="77777777" w:rsidR="006D7962" w:rsidRDefault="006D79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FA1D07E" w14:textId="77777777" w:rsidR="006D7962" w:rsidRPr="00327242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trike/>
              </w:rPr>
            </w:pPr>
            <w:r w:rsidRPr="00327242">
              <w:rPr>
                <w:rFonts w:ascii="Calibri" w:eastAsia="Calibri" w:hAnsi="Calibri" w:cs="Calibri"/>
                <w:b/>
                <w:bCs/>
                <w:strike/>
              </w:rPr>
              <w:t>Así mismo, el Presidente podrá ser designado por el Consejo Directivo de la Asociación como Representante Legal Suplente de la Asociación para todos los efectos legales.</w:t>
            </w:r>
          </w:p>
          <w:p w14:paraId="2DC85521" w14:textId="77777777" w:rsidR="006D7962" w:rsidRPr="00327242" w:rsidRDefault="006D79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strike/>
              </w:rPr>
            </w:pPr>
          </w:p>
          <w:p w14:paraId="7976A748" w14:textId="77777777" w:rsidR="006D7962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 Vicepresidente tendrá la función de obrar como Vicepresidente de la Asociación, y obrará como Vicepresidente de la Asamblea General.</w:t>
            </w:r>
          </w:p>
          <w:p w14:paraId="57FC5C42" w14:textId="77777777" w:rsidR="006D7962" w:rsidRDefault="006D7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482"/>
              <w:rPr>
                <w:rFonts w:ascii="Calibri" w:eastAsia="Calibri" w:hAnsi="Calibri" w:cs="Calibri"/>
              </w:rPr>
            </w:pPr>
          </w:p>
        </w:tc>
      </w:tr>
      <w:tr w:rsidR="006D7962" w14:paraId="2965AF56" w14:textId="77777777">
        <w:trPr>
          <w:trHeight w:val="3810"/>
        </w:trPr>
        <w:tc>
          <w:tcPr>
            <w:tcW w:w="4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10CBC" w14:textId="77777777" w:rsidR="006D7962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Artículo 41. Representación Legal:</w:t>
            </w:r>
            <w:r>
              <w:rPr>
                <w:rFonts w:ascii="Calibri" w:eastAsia="Calibri" w:hAnsi="Calibri" w:cs="Calibri"/>
              </w:rPr>
              <w:t xml:space="preserve"> El Director Ejecutivo, o quien haga sus veces, es el Representante Legal de la Asociación para todos los efectos legales.</w:t>
            </w:r>
          </w:p>
          <w:p w14:paraId="03C27279" w14:textId="77777777" w:rsidR="006D7962" w:rsidRDefault="006D79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5AE4E31" w14:textId="77777777" w:rsidR="006D7962" w:rsidRDefault="006D79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A9D85" w14:textId="77777777" w:rsidR="006D7962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Artículo 41. Representación Legal:</w:t>
            </w:r>
            <w:r>
              <w:rPr>
                <w:rFonts w:ascii="Calibri" w:eastAsia="Calibri" w:hAnsi="Calibri" w:cs="Calibri"/>
              </w:rPr>
              <w:t xml:space="preserve"> El Director Ejecutivo, o quien haga sus veces, es el Representante Legal de la Asociación para todos los efectos legales.</w:t>
            </w:r>
          </w:p>
          <w:p w14:paraId="1B79CA7D" w14:textId="77777777" w:rsidR="006D7962" w:rsidRDefault="006D79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2A59E8B7" w14:textId="77777777" w:rsidR="006D7962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u w:val="single"/>
              </w:rPr>
              <w:t xml:space="preserve">El Subdirector,  o quien haga sus veces, es el Representante Legal Suplente para todos los efectos legales. </w:t>
            </w:r>
          </w:p>
          <w:p w14:paraId="56417D03" w14:textId="77777777" w:rsidR="006D7962" w:rsidRDefault="006D796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3D044884" w14:textId="77777777" w:rsidR="006D7962" w:rsidRDefault="006D79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sectPr w:rsidR="006D7962">
      <w:pgSz w:w="11920" w:h="16840"/>
      <w:pgMar w:top="1389" w:right="1750" w:bottom="1530" w:left="169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728ABEF-4372-0140-851C-BECAF709D5E1}"/>
    <w:embedBold r:id="rId2" w:fontKey="{1BF9D9F7-B811-1148-B998-B6234A5116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AFF56C-2B7E-5E4C-902C-13C18777C3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D6A5C37-C7DE-564D-96A5-50118176981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701227F-295B-8747-B7BF-0AA731E939F9}"/>
    <w:embedBold r:id="rId6" w:fontKey="{EC1A4894-630F-9B45-9896-08D2FDFA81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9124256-4A3D-ED44-B12C-EA64C7B43D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962"/>
    <w:rsid w:val="00327242"/>
    <w:rsid w:val="003E5B54"/>
    <w:rsid w:val="006D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BD2A94"/>
  <w15:docId w15:val="{51C737AB-FAF1-A542-8A78-A3846AD25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O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358</Words>
  <Characters>1974</Characters>
  <Application>Microsoft Office Word</Application>
  <DocSecurity>0</DocSecurity>
  <Lines>16</Lines>
  <Paragraphs>4</Paragraphs>
  <ScaleCrop>false</ScaleCrop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Villa</cp:lastModifiedBy>
  <cp:revision>2</cp:revision>
  <dcterms:created xsi:type="dcterms:W3CDTF">2026-02-18T19:23:00Z</dcterms:created>
  <dcterms:modified xsi:type="dcterms:W3CDTF">2026-02-18T19:23:00Z</dcterms:modified>
</cp:coreProperties>
</file>